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D4" w:rsidRDefault="001D391B" w:rsidP="00B0188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18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</w:p>
    <w:p w:rsidR="00942ED4" w:rsidRDefault="001D391B" w:rsidP="00B0188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01889">
        <w:rPr>
          <w:rFonts w:ascii="Times New Roman" w:hAnsi="Times New Roman" w:cs="Times New Roman"/>
          <w:sz w:val="24"/>
          <w:szCs w:val="24"/>
          <w:lang w:val="ru-RU"/>
        </w:rPr>
        <w:br/>
      </w:r>
      <w:r w:rsidR="00942ED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B018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УТВЕРЖДЕНО</w:t>
      </w:r>
      <w:r w:rsidR="00942ED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F54337" w:rsidRPr="00DA7F42" w:rsidRDefault="001D391B" w:rsidP="00B0188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A7F42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942ED4" w:rsidRPr="00DA7F4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DA7F42">
        <w:rPr>
          <w:rFonts w:ascii="Times New Roman" w:hAnsi="Times New Roman" w:cs="Times New Roman"/>
          <w:sz w:val="24"/>
          <w:szCs w:val="24"/>
          <w:lang w:val="ru-RU"/>
        </w:rPr>
        <w:t>461</w:t>
      </w:r>
      <w:r w:rsidR="00942ED4" w:rsidRPr="00DA7F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7F4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937B56" w:rsidRPr="00DA7F4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31FF">
        <w:rPr>
          <w:rFonts w:ascii="Times New Roman" w:hAnsi="Times New Roman" w:cs="Times New Roman"/>
          <w:sz w:val="24"/>
          <w:szCs w:val="24"/>
          <w:lang w:val="ru-RU"/>
        </w:rPr>
        <w:t>0</w:t>
      </w:r>
      <w:bookmarkStart w:id="0" w:name="_GoBack"/>
      <w:bookmarkEnd w:id="0"/>
      <w:r w:rsidRPr="00DA7F42">
        <w:rPr>
          <w:rFonts w:ascii="Times New Roman" w:hAnsi="Times New Roman" w:cs="Times New Roman"/>
          <w:sz w:val="24"/>
          <w:szCs w:val="24"/>
          <w:lang w:val="ru-RU"/>
        </w:rPr>
        <w:t>.08.202</w:t>
      </w:r>
      <w:r w:rsidR="00654231" w:rsidRPr="00DA7F4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A7F42">
        <w:rPr>
          <w:rFonts w:ascii="Times New Roman" w:hAnsi="Times New Roman" w:cs="Times New Roman"/>
          <w:sz w:val="24"/>
          <w:szCs w:val="24"/>
        </w:rPr>
        <w:t> </w:t>
      </w:r>
      <w:r w:rsidR="00DA7F42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DA7F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2ED4" w:rsidRPr="00DA7F42" w:rsidRDefault="00942ED4" w:rsidP="00B0188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54337" w:rsidRPr="00B01889" w:rsidRDefault="001D391B" w:rsidP="00B018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1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018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01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B018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01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 w:rsidRPr="00B01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1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654231" w:rsidRPr="00B01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B01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654231" w:rsidRPr="00B01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01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1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B01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1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3"/>
        <w:gridCol w:w="2716"/>
        <w:gridCol w:w="3608"/>
        <w:gridCol w:w="2024"/>
      </w:tblGrid>
      <w:tr w:rsidR="00F54337" w:rsidRPr="00B01889" w:rsidTr="00C02701">
        <w:trPr>
          <w:trHeight w:val="6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889" w:rsidRDefault="001D391B" w:rsidP="00DA7F42">
            <w:pPr>
              <w:spacing w:before="0" w:beforeAutospacing="0" w:after="0" w:afterAutospacing="0"/>
              <w:jc w:val="center"/>
              <w:rPr>
                <w:sz w:val="24"/>
              </w:rPr>
            </w:pPr>
            <w:proofErr w:type="spellStart"/>
            <w:r w:rsidRPr="00B01889">
              <w:rPr>
                <w:sz w:val="24"/>
              </w:rPr>
              <w:t>Направление</w:t>
            </w:r>
            <w:proofErr w:type="spellEnd"/>
          </w:p>
          <w:p w:rsidR="00F54337" w:rsidRPr="00B01889" w:rsidRDefault="001D391B" w:rsidP="00DA7F42">
            <w:pPr>
              <w:spacing w:before="0" w:beforeAutospacing="0" w:after="0" w:afterAutospacing="0"/>
              <w:jc w:val="center"/>
              <w:rPr>
                <w:sz w:val="24"/>
              </w:rPr>
            </w:pPr>
            <w:proofErr w:type="spellStart"/>
            <w:r w:rsidRPr="00B01889">
              <w:rPr>
                <w:sz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DA7F42">
            <w:pPr>
              <w:jc w:val="center"/>
              <w:rPr>
                <w:sz w:val="24"/>
              </w:rPr>
            </w:pPr>
            <w:proofErr w:type="spellStart"/>
            <w:r w:rsidRPr="00B01889">
              <w:rPr>
                <w:sz w:val="24"/>
              </w:rPr>
              <w:t>Содержание</w:t>
            </w:r>
            <w:proofErr w:type="spellEnd"/>
            <w:r w:rsidRPr="00B01889">
              <w:rPr>
                <w:sz w:val="24"/>
              </w:rPr>
              <w:t xml:space="preserve"> </w:t>
            </w:r>
            <w:proofErr w:type="spellStart"/>
            <w:r w:rsidRPr="00B01889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DA7F42">
            <w:pPr>
              <w:jc w:val="center"/>
              <w:rPr>
                <w:sz w:val="24"/>
              </w:rPr>
            </w:pPr>
            <w:proofErr w:type="spellStart"/>
            <w:r w:rsidRPr="00B01889">
              <w:rPr>
                <w:sz w:val="24"/>
              </w:rPr>
              <w:t>Планируемые</w:t>
            </w:r>
            <w:proofErr w:type="spellEnd"/>
            <w:r w:rsidRPr="00B01889">
              <w:rPr>
                <w:sz w:val="24"/>
              </w:rPr>
              <w:t xml:space="preserve"> </w:t>
            </w:r>
            <w:proofErr w:type="spellStart"/>
            <w:r w:rsidRPr="00B01889">
              <w:rPr>
                <w:sz w:val="24"/>
              </w:rPr>
              <w:t>результаты</w:t>
            </w:r>
            <w:proofErr w:type="spellEnd"/>
            <w:r w:rsidRPr="00B01889">
              <w:rPr>
                <w:sz w:val="24"/>
              </w:rPr>
              <w:t xml:space="preserve"> </w:t>
            </w:r>
            <w:proofErr w:type="spellStart"/>
            <w:r w:rsidRPr="00B01889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DA7F42">
            <w:pPr>
              <w:jc w:val="center"/>
              <w:rPr>
                <w:sz w:val="24"/>
              </w:rPr>
            </w:pPr>
            <w:proofErr w:type="spellStart"/>
            <w:r w:rsidRPr="00B01889">
              <w:rPr>
                <w:sz w:val="24"/>
              </w:rPr>
              <w:t>Ответственные</w:t>
            </w:r>
            <w:proofErr w:type="spellEnd"/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F54337" w:rsidRPr="00B01889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37B56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37B56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7B56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санитарно-гигиенических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санитарным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АХР, специалист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охране труда и безопасности,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Подготовить план с учетом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DA7F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37B56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Р, </w:t>
            </w:r>
            <w:r w:rsidR="00DA7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DA7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Обеспечены безопасность и качество школьного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год, убедиться, что в него включены мероприятия по подготовке к переходу на новые ФГОС НОО и ООО, внедрению 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 предметов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«ОБЗР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«Труд (технология)»,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вступления в силу </w:t>
            </w:r>
            <w:r w:rsidR="00937B56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обновленных ФГОС НОО,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937B56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СОО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внедрения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F54337" w:rsidRPr="00B01889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составить план контроля подготовки к ГИА-202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дат проведения пробного и итогового сочинения, итогового собеседования, предполагаемых дат проведения ГИА-202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ГИА-202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Проследить, что в него включены мероприятия разного уровня (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муниципальные,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региональные, федеральные, независимые исследования), что каждое мероприятие направлено на контроль развития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Включить в план мероприятия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адаптации </w:t>
            </w:r>
            <w:proofErr w:type="gram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1-х, 5-х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 классов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 классов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Запланировать посещение уроков, чтобы проследить за в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едением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курсов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«Труд 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(технология)»,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TIMSS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PIRLS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национального исследования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модели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приказов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14.08.2020 № 831 и от 07.05.2021 № 629. Проследить за обновлением информации на сайте, в том числе за размещением информации о введении </w:t>
            </w:r>
            <w:r w:rsidR="00937B56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обновленных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НОО, ООО</w:t>
            </w:r>
            <w:r w:rsidR="00937B56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СОО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связанных с этим изменениях в школьном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приказов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 и от 07.05.2021 № 629, информация на сайте обновляется регулярно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со школьным локальным актом.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 наставников и подопечных утверждены приказом, заполнены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наставничества и план контроля качества обучения подопечного</w:t>
            </w:r>
          </w:p>
        </w:tc>
        <w:tc>
          <w:tcPr>
            <w:tcW w:w="19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F54337" w:rsidRPr="00B01889" w:rsidTr="00C02701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7231FF" w:rsidTr="00C02701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 1-х, 5-х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1-й четверти, подвести промежуточные итоги мониторинга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адаптации обучающихся 1-х, 5-х, 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54231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1-х, 5-х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реализованы в полном объеме в 1-й четверти, мероприятия по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F54337" w:rsidRPr="00B01889" w:rsidRDefault="00F54337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молодых и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F54337" w:rsidRPr="007231FF" w:rsidTr="00C02701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F54337" w:rsidRPr="007231FF" w:rsidTr="00C0270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54337" w:rsidRPr="00B01889" w:rsidTr="00C0270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предметов, по которым обучающиеся показали низкие результаты на промежуточной аттестации.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преподавания которых не удовлетворяет родителей,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ознакомлены с результатом анализа с целью коррекции качества преподавания предметов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здоровья обучающихся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здоровья обучающихся на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сентябрь–ноябрь реализованы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замдиректора по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АХР, классные руководители, педагоги физической культуры, педагог-психолог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F54337" w:rsidRPr="00B01889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 классов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 классов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психологом мероприятий в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Педагог-психолог проводил мероприятия в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 планом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F54337" w:rsidRPr="00B01889" w:rsidRDefault="00F54337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337" w:rsidRPr="00B01889" w:rsidRDefault="00F54337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37" w:rsidRPr="00B01889" w:rsidRDefault="001D391B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 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не удовлетворяет родителей, с результатом анализа с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услугами дополнительного образования с помощью анализа опросов и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анкетирования.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обучающихся и родителей, с результатом анализа с целью коррекции дополнительного образования во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ознакомлены с результатом анализа с целью коррекции дополнительного образования во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 ВР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B018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 нормам,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СП 3.1/2.4.3598-20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Обеспечены безопасность и качество школьного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ФЕВРАЛЬ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 классов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 классов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аналитических справках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F54337" w:rsidRPr="00B01889" w:rsidRDefault="00F54337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37" w:rsidRPr="00B01889" w:rsidRDefault="001D391B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86C42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F54337" w:rsidRPr="00B01889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86C42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 в январе–марте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86C42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качеством образовательных результатов обучающихся.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 3-й четверти, соответствие проведенных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B01889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F54337" w:rsidRPr="007231FF" w:rsidTr="00C02701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F54337" w:rsidRPr="007231FF" w:rsidTr="00C0270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54337" w:rsidRPr="007231FF" w:rsidTr="00C0270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 обучающиеся удовлетворены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F54337" w:rsidRPr="00B01889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 классов на март–май реализованы в полном объеме, результаты мониторинга адаптации обучающихся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 классов</w:t>
            </w:r>
            <w:proofErr w:type="gram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социальный педагог, классные руководители 1-х, 5-х классов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обучающихся.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4-й четверти, соответствие проведенных мероприятий по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 отражено 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II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 педагога-психолога, подвести итоги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во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B01889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проводил социальный педагог в 4-й четверти, проходили согласно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проводил мероприятия в 4-й четверти в соответствии с планом, результаты работы за учебный год отражены в аналитическом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АХР, классные руководители, педагоги физической культуры, педагог-психолог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подготовке к переходу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председатель МСШ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 молодых и вновь прибывших специалистов за учебный год отражены в формализованных отчетах наставников и подопечных, руководителей ШМО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председатель МС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 в 202</w:t>
            </w:r>
            <w:r w:rsid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F3ED3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руководитель рабочей группы</w:t>
            </w:r>
          </w:p>
        </w:tc>
      </w:tr>
      <w:tr w:rsidR="00F54337" w:rsidRPr="00B01889" w:rsidTr="00C02701"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8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F54337" w:rsidRPr="007231FF" w:rsidTr="00C027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0F3ED3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образовательную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качество работы МС, ШМО за учебный год. Выявить позитивные изменения и проблемы, чтобы спланировать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 контроля деятельности ШМО и МС за учебный год отражены в аналитической справке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МС, руководители ШМО,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замдиректора по ВР, председатель МСШ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DA7F4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</w:t>
            </w:r>
            <w:r w:rsidR="00DA7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DA7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председатель МС, руководители ШМО</w:t>
            </w:r>
          </w:p>
        </w:tc>
      </w:tr>
      <w:tr w:rsidR="00F54337" w:rsidRPr="007231FF" w:rsidTr="00C02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37" w:rsidRPr="00B01889" w:rsidRDefault="00F54337" w:rsidP="00B0188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ВСОКО за 202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53688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год, разработать проект плана функционирования ВСОКО на 202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</w:t>
            </w:r>
            <w:r w:rsidR="00F53688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F53688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отражен в аналитической справке, разработан проект плана функционирования ВСОКО на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37" w:rsidRPr="00B01889" w:rsidRDefault="001D391B" w:rsidP="00B018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proofErr w:type="spellStart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31305"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018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председатель МС</w:t>
            </w:r>
          </w:p>
        </w:tc>
      </w:tr>
    </w:tbl>
    <w:p w:rsidR="001D391B" w:rsidRPr="00B01889" w:rsidRDefault="001D391B" w:rsidP="00B0188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D391B" w:rsidRPr="00B01889" w:rsidSect="00DA7F4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7358"/>
    <w:rsid w:val="000F3ED3"/>
    <w:rsid w:val="001D391B"/>
    <w:rsid w:val="002D33B1"/>
    <w:rsid w:val="002D3591"/>
    <w:rsid w:val="003514A0"/>
    <w:rsid w:val="004F7E17"/>
    <w:rsid w:val="00502A96"/>
    <w:rsid w:val="005A05CE"/>
    <w:rsid w:val="00653AF6"/>
    <w:rsid w:val="00654231"/>
    <w:rsid w:val="007231FF"/>
    <w:rsid w:val="00937B56"/>
    <w:rsid w:val="00942ED4"/>
    <w:rsid w:val="00986C42"/>
    <w:rsid w:val="00A31305"/>
    <w:rsid w:val="00B01889"/>
    <w:rsid w:val="00B73A5A"/>
    <w:rsid w:val="00C02701"/>
    <w:rsid w:val="00DA7F42"/>
    <w:rsid w:val="00E438A1"/>
    <w:rsid w:val="00F01E19"/>
    <w:rsid w:val="00F53688"/>
    <w:rsid w:val="00F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31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31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6574</Words>
  <Characters>37475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Актион-МЦФЭР</dc:description>
  <cp:lastModifiedBy>teacher</cp:lastModifiedBy>
  <cp:revision>4</cp:revision>
  <cp:lastPrinted>2024-09-30T08:05:00Z</cp:lastPrinted>
  <dcterms:created xsi:type="dcterms:W3CDTF">2024-09-30T07:57:00Z</dcterms:created>
  <dcterms:modified xsi:type="dcterms:W3CDTF">2024-09-30T08:05:00Z</dcterms:modified>
</cp:coreProperties>
</file>